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 xml:space="preserve">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w:t>
      </w:r>
      <w:r w:rsidRPr="00FA5636">
        <w:rPr>
          <w:color w:val="FF0000"/>
          <w:sz w:val="28"/>
          <w:szCs w:val="28"/>
        </w:rPr>
        <w:t>красный</w:t>
      </w:r>
      <w:r w:rsidRPr="00FA5636">
        <w:rPr>
          <w:sz w:val="28"/>
          <w:szCs w:val="28"/>
        </w:rPr>
        <w:t>,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Желательно также отмечать изменения в природе и в окружающей вас обстановке.</w:t>
      </w:r>
    </w:p>
    <w:p w:rsidR="003B1046" w:rsidRPr="00FA5636" w:rsidRDefault="003B1046" w:rsidP="00FA5636">
      <w:pPr>
        <w:pStyle w:val="a5"/>
        <w:spacing w:before="100" w:beforeAutospacing="1" w:after="100" w:afterAutospacing="1" w:line="360" w:lineRule="auto"/>
        <w:jc w:val="both"/>
        <w:rPr>
          <w:b/>
          <w:i/>
          <w:sz w:val="28"/>
          <w:szCs w:val="28"/>
        </w:rPr>
      </w:pPr>
      <w:r w:rsidRPr="00FA5636">
        <w:rPr>
          <w:b/>
          <w:i/>
          <w:sz w:val="28"/>
          <w:szCs w:val="28"/>
        </w:rPr>
        <w:t>Игры в ванной комнате</w:t>
      </w:r>
    </w:p>
    <w:p w:rsidR="003B1046" w:rsidRPr="00FA5636" w:rsidRDefault="003B1046" w:rsidP="00FA5636">
      <w:pPr>
        <w:pStyle w:val="a5"/>
        <w:numPr>
          <w:ilvl w:val="0"/>
          <w:numId w:val="1"/>
        </w:numPr>
        <w:spacing w:before="100" w:beforeAutospacing="1" w:after="100" w:afterAutospacing="1" w:line="360" w:lineRule="auto"/>
        <w:jc w:val="both"/>
        <w:rPr>
          <w:sz w:val="28"/>
          <w:szCs w:val="28"/>
          <w:u w:val="single"/>
        </w:rPr>
      </w:pPr>
      <w:r w:rsidRPr="00FA5636">
        <w:rPr>
          <w:sz w:val="28"/>
          <w:szCs w:val="28"/>
        </w:rPr>
        <w:t xml:space="preserve">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w:t>
      </w:r>
      <w:r w:rsidRPr="00FA5636">
        <w:rPr>
          <w:sz w:val="28"/>
          <w:szCs w:val="28"/>
          <w:u w:val="single"/>
        </w:rPr>
        <w:t>«много – мало», «полное – пустое», «половина», «на донышке», «через край».</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FA5636" w:rsidRDefault="003B1046" w:rsidP="00FA5636">
      <w:pPr>
        <w:pStyle w:val="a5"/>
        <w:spacing w:before="100" w:beforeAutospacing="1" w:after="100" w:afterAutospacing="1" w:line="360" w:lineRule="auto"/>
        <w:jc w:val="both"/>
        <w:rPr>
          <w:b/>
          <w:i/>
          <w:sz w:val="28"/>
          <w:szCs w:val="28"/>
        </w:rPr>
      </w:pPr>
      <w:r w:rsidRPr="00FA5636">
        <w:rPr>
          <w:b/>
          <w:i/>
          <w:sz w:val="28"/>
          <w:szCs w:val="28"/>
        </w:rPr>
        <w:t>Игра между делом</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 xml:space="preserve">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w:t>
      </w:r>
      <w:r w:rsidRPr="00FA5636">
        <w:rPr>
          <w:sz w:val="28"/>
          <w:szCs w:val="28"/>
        </w:rPr>
        <w:lastRenderedPageBreak/>
        <w:t>ладонью по любой поверхности («Шуршалки»), а еще можно играть в «Звенелки», «Чавкалки», «Стучалки», «Скрипелки» и так далее.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FA5636" w:rsidRDefault="003B1046" w:rsidP="00FA5636">
      <w:pPr>
        <w:pStyle w:val="a5"/>
        <w:spacing w:before="100" w:beforeAutospacing="1" w:after="100" w:afterAutospacing="1" w:line="360" w:lineRule="auto"/>
        <w:jc w:val="both"/>
        <w:rPr>
          <w:b/>
          <w:i/>
          <w:sz w:val="28"/>
          <w:szCs w:val="28"/>
        </w:rPr>
      </w:pPr>
      <w:r w:rsidRPr="00FA5636">
        <w:rPr>
          <w:b/>
          <w:i/>
          <w:sz w:val="28"/>
          <w:szCs w:val="28"/>
        </w:rPr>
        <w:t>Игры на кухне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lastRenderedPageBreak/>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2312C7"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r w:rsidR="002312C7" w:rsidRPr="00FA5636">
        <w:rPr>
          <w:sz w:val="28"/>
          <w:szCs w:val="28"/>
        </w:rPr>
        <w:t xml:space="preserve"> </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lastRenderedPageBreak/>
        <w:t>Какой сок получается из яблок (яблочный), груш (грушевый), слив (сливовый), вишни (вишневый), моркови, лимонов, апельсинов и так далее?И наоборот – из чего получается апельсиновый сок?</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lastRenderedPageBreak/>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Из сухого завтрака «Колечки» могут получиться отличные бусы и браслеты.</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t>Если ребенок знает сказку «Три медведя», можно предложить ему выбрать ложку, миску, кастрюлю для Михаила Иван</w:t>
      </w:r>
      <w:r w:rsidR="002312C7" w:rsidRPr="00FA5636">
        <w:rPr>
          <w:sz w:val="28"/>
          <w:szCs w:val="28"/>
        </w:rPr>
        <w:t>ови</w:t>
      </w:r>
      <w:r w:rsidRPr="00FA5636">
        <w:rPr>
          <w:sz w:val="28"/>
          <w:szCs w:val="28"/>
        </w:rPr>
        <w:t>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FA5636" w:rsidRDefault="003B1046" w:rsidP="00FA5636">
      <w:pPr>
        <w:pStyle w:val="a5"/>
        <w:numPr>
          <w:ilvl w:val="0"/>
          <w:numId w:val="1"/>
        </w:numPr>
        <w:spacing w:before="100" w:beforeAutospacing="1" w:after="100" w:afterAutospacing="1" w:line="360" w:lineRule="auto"/>
        <w:jc w:val="both"/>
        <w:rPr>
          <w:sz w:val="28"/>
          <w:szCs w:val="28"/>
        </w:rPr>
      </w:pPr>
      <w:r w:rsidRPr="00FA5636">
        <w:rPr>
          <w:sz w:val="28"/>
          <w:szCs w:val="28"/>
        </w:rPr>
        <w:lastRenderedPageBreak/>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sidR="002312C7" w:rsidRPr="00FA5636">
        <w:rPr>
          <w:sz w:val="28"/>
          <w:szCs w:val="28"/>
        </w:rPr>
        <w:t>т</w:t>
      </w:r>
      <w:r w:rsidRPr="00FA5636">
        <w:rPr>
          <w:sz w:val="28"/>
          <w:szCs w:val="28"/>
        </w:rPr>
        <w:t xml:space="preserve">олько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bookmarkStart w:id="0" w:name="_GoBack"/>
      <w:bookmarkEnd w:id="0"/>
    </w:p>
    <w:sectPr w:rsidR="007F4130" w:rsidSect="002312C7">
      <w:footerReference w:type="default" r:id="rId7"/>
      <w:pgSz w:w="12240" w:h="15840"/>
      <w:pgMar w:top="1134" w:right="850" w:bottom="284"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9E8" w:rsidRDefault="00B829E8" w:rsidP="00B57CE2">
      <w:r>
        <w:separator/>
      </w:r>
    </w:p>
  </w:endnote>
  <w:endnote w:type="continuationSeparator" w:id="1">
    <w:p w:rsidR="00B829E8" w:rsidRDefault="00B829E8" w:rsidP="00B5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B829E8"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9E8" w:rsidRDefault="00B829E8" w:rsidP="00B57CE2">
      <w:r>
        <w:separator/>
      </w:r>
    </w:p>
  </w:footnote>
  <w:footnote w:type="continuationSeparator" w:id="1">
    <w:p w:rsidR="00B829E8" w:rsidRDefault="00B829E8" w:rsidP="00B5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1222"/>
    <w:multiLevelType w:val="hybridMultilevel"/>
    <w:tmpl w:val="C1BE4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3B1046"/>
    <w:rsid w:val="002312C7"/>
    <w:rsid w:val="003B1046"/>
    <w:rsid w:val="007F4130"/>
    <w:rsid w:val="00B57CE2"/>
    <w:rsid w:val="00B829E8"/>
    <w:rsid w:val="00FA5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 w:type="paragraph" w:styleId="a5">
    <w:name w:val="List Paragraph"/>
    <w:basedOn w:val="a"/>
    <w:uiPriority w:val="34"/>
    <w:qFormat/>
    <w:rsid w:val="00FA5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1309</Words>
  <Characters>7465</Characters>
  <Application>Microsoft Office Word</Application>
  <DocSecurity>0</DocSecurity>
  <Lines>62</Lines>
  <Paragraphs>17</Paragraphs>
  <ScaleCrop>false</ScaleCrop>
  <Company>Microsoft</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2014-04-15T03:20:00Z</dcterms:created>
  <dcterms:modified xsi:type="dcterms:W3CDTF">2017-02-21T09:41:00Z</dcterms:modified>
</cp:coreProperties>
</file>